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 w:rsidRPr="00B55B95">
        <w:rPr>
          <w:b/>
        </w:rPr>
        <w:t xml:space="preserve">Лекция 11. </w:t>
      </w:r>
      <w:r w:rsidRPr="00B55B95">
        <w:rPr>
          <w:b/>
        </w:rPr>
        <w:t>Учет обязательств</w:t>
      </w:r>
    </w:p>
    <w:p w:rsid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Обязательства и их классификация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iCs/>
          <w:sz w:val="24"/>
          <w:szCs w:val="24"/>
        </w:rPr>
        <w:t xml:space="preserve">Обязательства </w:t>
      </w:r>
      <w:r w:rsidRPr="00B55B95">
        <w:rPr>
          <w:sz w:val="24"/>
          <w:szCs w:val="24"/>
        </w:rPr>
        <w:t>- это кредиторская задолженность ком</w:t>
      </w:r>
      <w:r w:rsidRPr="00B55B95">
        <w:rPr>
          <w:sz w:val="24"/>
          <w:szCs w:val="24"/>
        </w:rPr>
        <w:softHyphen/>
        <w:t>пании, возн</w:t>
      </w:r>
      <w:r w:rsidRPr="00B55B95">
        <w:rPr>
          <w:sz w:val="24"/>
          <w:szCs w:val="24"/>
        </w:rPr>
        <w:t>и</w:t>
      </w:r>
      <w:r w:rsidRPr="00B55B95">
        <w:rPr>
          <w:sz w:val="24"/>
          <w:szCs w:val="24"/>
        </w:rPr>
        <w:t>кающая в результате операций и сделок в прошлом, погашение которой приведет к в</w:t>
      </w:r>
      <w:r w:rsidRPr="00B55B95">
        <w:rPr>
          <w:sz w:val="24"/>
          <w:szCs w:val="24"/>
        </w:rPr>
        <w:t>ы</w:t>
      </w:r>
      <w:r w:rsidRPr="00B55B95">
        <w:rPr>
          <w:sz w:val="24"/>
          <w:szCs w:val="24"/>
        </w:rPr>
        <w:t>бытию ресурсов, содержащих будущую экономическую выгоду. Обязательства должны классифицироваться как краткосрочные, если предполагается их опл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тить в ходе нормального цикла организации или они должны быть исполнены в течение двенадцати месяцев после даты бала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са. Все остальные обязательства должны классифицироваться как долгосро</w:t>
      </w:r>
      <w:r w:rsidRPr="00B55B95">
        <w:rPr>
          <w:sz w:val="24"/>
          <w:szCs w:val="24"/>
        </w:rPr>
        <w:t>ч</w:t>
      </w:r>
      <w:r w:rsidRPr="00B55B95">
        <w:rPr>
          <w:sz w:val="24"/>
          <w:szCs w:val="24"/>
        </w:rPr>
        <w:t>ные.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К краткосрочным обязательствам относятся:</w:t>
      </w:r>
    </w:p>
    <w:p w:rsidR="00B55B95" w:rsidRPr="00B55B95" w:rsidRDefault="00B55B95" w:rsidP="00B55B95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краткосрочные финансовые обязательства (обязательство по получе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ным займам, по начислению и выплате дивидендом и др.),</w:t>
      </w:r>
    </w:p>
    <w:p w:rsidR="00B55B95" w:rsidRPr="00B55B95" w:rsidRDefault="00B55B95" w:rsidP="00B55B95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обязательства по налогам, по другим обязательным и доб</w:t>
      </w:r>
      <w:r w:rsidRPr="00B55B95">
        <w:rPr>
          <w:sz w:val="24"/>
          <w:szCs w:val="24"/>
        </w:rPr>
        <w:softHyphen/>
        <w:t>ровольным платежам,</w:t>
      </w:r>
    </w:p>
    <w:p w:rsidR="00B55B95" w:rsidRPr="00B55B95" w:rsidRDefault="00B55B95" w:rsidP="00B55B95">
      <w:pPr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краткосрочная кредиторская задолженность (поставщикам и подрядч</w:t>
      </w:r>
      <w:r w:rsidRPr="00B55B95">
        <w:rPr>
          <w:sz w:val="24"/>
          <w:szCs w:val="24"/>
        </w:rPr>
        <w:t>и</w:t>
      </w:r>
      <w:r w:rsidRPr="00B55B95">
        <w:rPr>
          <w:sz w:val="24"/>
          <w:szCs w:val="24"/>
        </w:rPr>
        <w:t>кам, дочерним, ассоциированным и совместным орга</w:t>
      </w:r>
      <w:r w:rsidRPr="00B55B95">
        <w:rPr>
          <w:sz w:val="24"/>
          <w:szCs w:val="24"/>
        </w:rPr>
        <w:softHyphen/>
        <w:t>низациям, работн</w:t>
      </w:r>
      <w:r w:rsidRPr="00B55B95">
        <w:rPr>
          <w:sz w:val="24"/>
          <w:szCs w:val="24"/>
        </w:rPr>
        <w:t>и</w:t>
      </w:r>
      <w:r w:rsidRPr="00B55B95">
        <w:rPr>
          <w:sz w:val="24"/>
          <w:szCs w:val="24"/>
        </w:rPr>
        <w:t>кам по оплате труда).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Учёт займов банков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Предоставление кредитов осуществляется банками, имею</w:t>
      </w:r>
      <w:r w:rsidRPr="00B55B95">
        <w:rPr>
          <w:sz w:val="24"/>
          <w:szCs w:val="24"/>
        </w:rPr>
        <w:softHyphen/>
        <w:t>щими офиц</w:t>
      </w:r>
      <w:r w:rsidRPr="00B55B95">
        <w:rPr>
          <w:sz w:val="24"/>
          <w:szCs w:val="24"/>
        </w:rPr>
        <w:t>и</w:t>
      </w:r>
      <w:r w:rsidRPr="00B55B95">
        <w:rPr>
          <w:sz w:val="24"/>
          <w:szCs w:val="24"/>
        </w:rPr>
        <w:t>альный статус, определяемый решением Нацио</w:t>
      </w:r>
      <w:r w:rsidRPr="00B55B95">
        <w:rPr>
          <w:sz w:val="24"/>
          <w:szCs w:val="24"/>
        </w:rPr>
        <w:softHyphen/>
        <w:t>нального банка на открытие и наличием лицензии на проведе</w:t>
      </w:r>
      <w:r w:rsidRPr="00B55B95">
        <w:rPr>
          <w:sz w:val="24"/>
          <w:szCs w:val="24"/>
        </w:rPr>
        <w:softHyphen/>
        <w:t>ние банковских операций. Кредиты предоста</w:t>
      </w:r>
      <w:r w:rsidRPr="00B55B95">
        <w:rPr>
          <w:sz w:val="24"/>
          <w:szCs w:val="24"/>
        </w:rPr>
        <w:t>в</w:t>
      </w:r>
      <w:r w:rsidRPr="00B55B95">
        <w:rPr>
          <w:sz w:val="24"/>
          <w:szCs w:val="24"/>
        </w:rPr>
        <w:t xml:space="preserve">ляются только кредитоспособным предприятиям. Под кредитоспособностью понимается способность предприятия полностью и </w:t>
      </w:r>
      <w:r w:rsidRPr="00B55B95">
        <w:rPr>
          <w:iCs/>
          <w:sz w:val="24"/>
          <w:szCs w:val="24"/>
        </w:rPr>
        <w:t xml:space="preserve">в </w:t>
      </w:r>
      <w:r w:rsidRPr="00B55B95">
        <w:rPr>
          <w:sz w:val="24"/>
          <w:szCs w:val="24"/>
        </w:rPr>
        <w:t>срок рас</w:t>
      </w:r>
      <w:r w:rsidRPr="00B55B95">
        <w:rPr>
          <w:sz w:val="24"/>
          <w:szCs w:val="24"/>
        </w:rPr>
        <w:softHyphen/>
        <w:t>считываться по своим долговым обязательствам.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Кредиты предоставляются на коммерческой, договорной основе, на усл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виях срочности, возвратности, платности. Вы</w:t>
      </w:r>
      <w:r w:rsidRPr="00B55B95">
        <w:rPr>
          <w:sz w:val="24"/>
          <w:szCs w:val="24"/>
        </w:rPr>
        <w:softHyphen/>
        <w:t>дача займов производится банк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ми при отсутствии просрочен</w:t>
      </w:r>
      <w:r w:rsidRPr="00B55B95">
        <w:rPr>
          <w:sz w:val="24"/>
          <w:szCs w:val="24"/>
        </w:rPr>
        <w:softHyphen/>
        <w:t>ной задолженности по ранее выданным ссудам, в пределах, име</w:t>
      </w:r>
      <w:r w:rsidRPr="00B55B95">
        <w:rPr>
          <w:sz w:val="24"/>
          <w:szCs w:val="24"/>
        </w:rPr>
        <w:softHyphen/>
        <w:t>ющихся у них кредитных ресурсов,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В зависимости от цели получения кредита и срока использо</w:t>
      </w:r>
      <w:r w:rsidRPr="00B55B95">
        <w:rPr>
          <w:sz w:val="24"/>
          <w:szCs w:val="24"/>
        </w:rPr>
        <w:softHyphen/>
        <w:t>вания, хозяйствующие субъекты по просьбе банка предостав</w:t>
      </w:r>
      <w:r w:rsidRPr="00B55B95">
        <w:rPr>
          <w:sz w:val="24"/>
          <w:szCs w:val="24"/>
        </w:rPr>
        <w:softHyphen/>
        <w:t>ляют следующие матер</w:t>
      </w:r>
      <w:r w:rsidRPr="00B55B95">
        <w:rPr>
          <w:sz w:val="24"/>
          <w:szCs w:val="24"/>
        </w:rPr>
        <w:t>и</w:t>
      </w:r>
      <w:r w:rsidRPr="00B55B95">
        <w:rPr>
          <w:sz w:val="24"/>
          <w:szCs w:val="24"/>
        </w:rPr>
        <w:t>алы:</w:t>
      </w:r>
    </w:p>
    <w:p w:rsidR="00B55B95" w:rsidRPr="00B55B95" w:rsidRDefault="00B55B95" w:rsidP="00B55B95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заявку на кредит, которая должна содержать следующую информ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цию: вед кредитования, сумму банковского займа, срок его предоставл</w:t>
      </w:r>
      <w:r w:rsidRPr="00B55B95">
        <w:rPr>
          <w:sz w:val="24"/>
          <w:szCs w:val="24"/>
        </w:rPr>
        <w:t>е</w:t>
      </w:r>
      <w:r w:rsidRPr="00B55B95">
        <w:rPr>
          <w:sz w:val="24"/>
          <w:szCs w:val="24"/>
        </w:rPr>
        <w:t>ния и цели использования, перечень предпола</w:t>
      </w:r>
      <w:r w:rsidRPr="00B55B95">
        <w:rPr>
          <w:sz w:val="24"/>
          <w:szCs w:val="24"/>
        </w:rPr>
        <w:softHyphen/>
        <w:t>гаемого обеспечения возврата, дату соста</w:t>
      </w:r>
      <w:r w:rsidRPr="00B55B95">
        <w:rPr>
          <w:sz w:val="24"/>
          <w:szCs w:val="24"/>
        </w:rPr>
        <w:t>в</w:t>
      </w:r>
      <w:r w:rsidRPr="00B55B95">
        <w:rPr>
          <w:sz w:val="24"/>
          <w:szCs w:val="24"/>
        </w:rPr>
        <w:t>ления, подпись пер</w:t>
      </w:r>
      <w:r w:rsidRPr="00B55B95">
        <w:rPr>
          <w:sz w:val="24"/>
          <w:szCs w:val="24"/>
        </w:rPr>
        <w:softHyphen/>
        <w:t>вого руководителя и оттиск печати, анкету заёмщ</w:t>
      </w:r>
      <w:r w:rsidRPr="00B55B95">
        <w:rPr>
          <w:sz w:val="24"/>
          <w:szCs w:val="24"/>
        </w:rPr>
        <w:t>и</w:t>
      </w:r>
      <w:r w:rsidRPr="00B55B95">
        <w:rPr>
          <w:sz w:val="24"/>
          <w:szCs w:val="24"/>
        </w:rPr>
        <w:t>ка;</w:t>
      </w:r>
    </w:p>
    <w:p w:rsidR="00B55B95" w:rsidRPr="00B55B95" w:rsidRDefault="00B55B95" w:rsidP="00B55B95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 xml:space="preserve">документы, подтверждающие правовой статус заёмщика </w:t>
      </w:r>
      <w:proofErr w:type="gramStart"/>
      <w:r w:rsidRPr="00B55B95">
        <w:rPr>
          <w:sz w:val="24"/>
          <w:szCs w:val="24"/>
        </w:rPr>
        <w:t>-у</w:t>
      </w:r>
      <w:proofErr w:type="gramEnd"/>
      <w:r w:rsidRPr="00B55B95">
        <w:rPr>
          <w:sz w:val="24"/>
          <w:szCs w:val="24"/>
        </w:rPr>
        <w:t>чредительные документы, копии: устава, свидетельства о государственной регистрации (перерегистрации) юридического лица - заемщика, статистич</w:t>
      </w:r>
      <w:r w:rsidRPr="00B55B95">
        <w:rPr>
          <w:sz w:val="24"/>
          <w:szCs w:val="24"/>
        </w:rPr>
        <w:t>е</w:t>
      </w:r>
      <w:r w:rsidRPr="00B55B95">
        <w:rPr>
          <w:sz w:val="24"/>
          <w:szCs w:val="24"/>
        </w:rPr>
        <w:t xml:space="preserve">ской карточки, </w:t>
      </w:r>
    </w:p>
    <w:p w:rsidR="00B55B95" w:rsidRPr="00B55B95" w:rsidRDefault="00B55B95" w:rsidP="00B55B95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свидетельства налогоплательщика, выданного налоговым органом, подтверждающего факт постановки заёмщика на нало-1й учёт;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 xml:space="preserve">лицензию на осуществление деятельности (в случае, если деятельность компании относится </w:t>
      </w:r>
      <w:proofErr w:type="gramStart"/>
      <w:r w:rsidRPr="00B55B95">
        <w:rPr>
          <w:sz w:val="24"/>
          <w:szCs w:val="24"/>
        </w:rPr>
        <w:t>к</w:t>
      </w:r>
      <w:proofErr w:type="gramEnd"/>
      <w:r w:rsidRPr="00B55B95">
        <w:rPr>
          <w:sz w:val="24"/>
          <w:szCs w:val="24"/>
        </w:rPr>
        <w:t xml:space="preserve"> лицензируемой).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 xml:space="preserve">Кредиты выдаются заемщику в соответствии с заключенным </w:t>
      </w:r>
      <w:r w:rsidRPr="00B55B95">
        <w:rPr>
          <w:bCs/>
          <w:sz w:val="24"/>
          <w:szCs w:val="24"/>
        </w:rPr>
        <w:t xml:space="preserve">кредитным </w:t>
      </w:r>
      <w:r w:rsidRPr="00B55B95">
        <w:rPr>
          <w:sz w:val="24"/>
          <w:szCs w:val="24"/>
        </w:rPr>
        <w:t>договором (соглашением), в котором предусматриваются</w:t>
      </w:r>
      <w:r w:rsidRPr="00B55B95">
        <w:rPr>
          <w:bCs/>
          <w:sz w:val="24"/>
          <w:szCs w:val="24"/>
        </w:rPr>
        <w:t xml:space="preserve"> </w:t>
      </w:r>
      <w:r w:rsidRPr="00B55B95">
        <w:rPr>
          <w:sz w:val="24"/>
          <w:szCs w:val="24"/>
        </w:rPr>
        <w:t>цель, сумма и</w:t>
      </w:r>
      <w:r w:rsidRPr="00B55B95">
        <w:rPr>
          <w:iCs/>
          <w:sz w:val="24"/>
          <w:szCs w:val="24"/>
        </w:rPr>
        <w:t xml:space="preserve"> </w:t>
      </w:r>
      <w:r w:rsidRPr="00B55B95">
        <w:rPr>
          <w:sz w:val="24"/>
          <w:szCs w:val="24"/>
        </w:rPr>
        <w:t>срок кредита, перечень документов и пе</w:t>
      </w:r>
      <w:r w:rsidRPr="00B55B95">
        <w:rPr>
          <w:sz w:val="24"/>
          <w:szCs w:val="24"/>
        </w:rPr>
        <w:softHyphen/>
        <w:t>риодичность их предоставления банку, фо</w:t>
      </w:r>
      <w:r w:rsidRPr="00B55B95">
        <w:rPr>
          <w:sz w:val="24"/>
          <w:szCs w:val="24"/>
        </w:rPr>
        <w:t>р</w:t>
      </w:r>
      <w:r w:rsidRPr="00B55B95">
        <w:rPr>
          <w:sz w:val="24"/>
          <w:szCs w:val="24"/>
        </w:rPr>
        <w:t>мы проверки обес</w:t>
      </w:r>
      <w:r w:rsidRPr="00B55B95">
        <w:rPr>
          <w:sz w:val="24"/>
          <w:szCs w:val="24"/>
        </w:rPr>
        <w:softHyphen/>
        <w:t>печения и целевого использования кредита, процедура реали</w:t>
      </w:r>
      <w:r w:rsidRPr="00B55B95">
        <w:rPr>
          <w:sz w:val="24"/>
          <w:szCs w:val="24"/>
        </w:rPr>
        <w:softHyphen/>
        <w:t>зации заложенного имущества в счет погашения задолженности по кредиту, с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держание информации, предоставляемой банку для проверки обеспечения. Банк может заключить договор на кредитное обслуживание заемщика на год (кра</w:t>
      </w:r>
      <w:r w:rsidRPr="00B55B95">
        <w:rPr>
          <w:sz w:val="24"/>
          <w:szCs w:val="24"/>
        </w:rPr>
        <w:t>т</w:t>
      </w:r>
      <w:r w:rsidRPr="00B55B95">
        <w:rPr>
          <w:sz w:val="24"/>
          <w:szCs w:val="24"/>
        </w:rPr>
        <w:t>косрочный кре</w:t>
      </w:r>
      <w:r w:rsidRPr="00B55B95">
        <w:rPr>
          <w:sz w:val="24"/>
          <w:szCs w:val="24"/>
        </w:rPr>
        <w:softHyphen/>
        <w:t>дит) и более длительный срок (долгосрочный кредит), в п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сле</w:t>
      </w:r>
      <w:r w:rsidRPr="00B55B95">
        <w:rPr>
          <w:sz w:val="24"/>
          <w:szCs w:val="24"/>
        </w:rPr>
        <w:softHyphen/>
        <w:t>днем случае выдача кредитов осуществляется на основании ежегодного закл</w:t>
      </w:r>
      <w:r w:rsidRPr="00B55B95">
        <w:rPr>
          <w:sz w:val="24"/>
          <w:szCs w:val="24"/>
        </w:rPr>
        <w:t>ю</w:t>
      </w:r>
      <w:r w:rsidRPr="00B55B95">
        <w:rPr>
          <w:sz w:val="24"/>
          <w:szCs w:val="24"/>
        </w:rPr>
        <w:t>чаемых кредитных соглашений. Условия договора и кредитного соглашения определяются для каждого кли</w:t>
      </w:r>
      <w:r w:rsidRPr="00B55B95">
        <w:rPr>
          <w:sz w:val="24"/>
          <w:szCs w:val="24"/>
        </w:rPr>
        <w:softHyphen/>
        <w:t>ента индивидуально. В соответствии с п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 xml:space="preserve">рядком и </w:t>
      </w:r>
      <w:r w:rsidRPr="00B55B95">
        <w:rPr>
          <w:sz w:val="24"/>
          <w:szCs w:val="24"/>
        </w:rPr>
        <w:lastRenderedPageBreak/>
        <w:t>условиями выдачи и погашения кредита, предусмотренными в кредитном д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говоре, кредитным отделом банка оформляется распоряже</w:t>
      </w:r>
      <w:r w:rsidRPr="00B55B95">
        <w:rPr>
          <w:sz w:val="24"/>
          <w:szCs w:val="24"/>
        </w:rPr>
        <w:softHyphen/>
        <w:t>ние на его выдачу. Кредит выдаётся независимо от наличия средств на текущем счёте з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ёмщика и предоставляется, как правило, в безналичном порядке путём оплаты со ссудн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го счё</w:t>
      </w:r>
      <w:r w:rsidRPr="00B55B95">
        <w:rPr>
          <w:sz w:val="24"/>
          <w:szCs w:val="24"/>
        </w:rPr>
        <w:softHyphen/>
        <w:t>та заёмщика расчётно-денежных документов или перечисления средств на его текущий, банковский счёт.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Синтетический учет обязательств по займам банка ведется на счетах по</w:t>
      </w:r>
      <w:r w:rsidRPr="00B55B95">
        <w:rPr>
          <w:sz w:val="24"/>
          <w:szCs w:val="24"/>
        </w:rPr>
        <w:t>д</w:t>
      </w:r>
      <w:r w:rsidRPr="00B55B95">
        <w:rPr>
          <w:sz w:val="24"/>
          <w:szCs w:val="24"/>
        </w:rPr>
        <w:t>раздела 3010 «Краткосрочные банковские займы» и 4010 «Долгосрочные ба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ковские займы»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В качестве обеспечения обязательств по займам могут выс</w:t>
      </w:r>
      <w:r w:rsidRPr="00B55B95">
        <w:rPr>
          <w:sz w:val="24"/>
          <w:szCs w:val="24"/>
        </w:rPr>
        <w:softHyphen/>
        <w:t>тупать гара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тии третьих лиц, договоры залога, страховые поли</w:t>
      </w:r>
      <w:r w:rsidRPr="00B55B95">
        <w:rPr>
          <w:sz w:val="24"/>
          <w:szCs w:val="24"/>
        </w:rPr>
        <w:softHyphen/>
        <w:t>сы и др.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Гарантии предоставляются в письменном виде и</w:t>
      </w:r>
      <w:r w:rsidRPr="00B55B95">
        <w:rPr>
          <w:iCs/>
          <w:sz w:val="24"/>
          <w:szCs w:val="24"/>
        </w:rPr>
        <w:t xml:space="preserve"> </w:t>
      </w:r>
      <w:r w:rsidRPr="00B55B95">
        <w:rPr>
          <w:sz w:val="24"/>
          <w:szCs w:val="24"/>
        </w:rPr>
        <w:t>являются обязател</w:t>
      </w:r>
      <w:r w:rsidRPr="00B55B95">
        <w:rPr>
          <w:sz w:val="24"/>
          <w:szCs w:val="24"/>
        </w:rPr>
        <w:t>ь</w:t>
      </w:r>
      <w:r w:rsidRPr="00B55B95">
        <w:rPr>
          <w:sz w:val="24"/>
          <w:szCs w:val="24"/>
        </w:rPr>
        <w:t>ством данного предприятия погасить полностью или частично задолже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ность по ссуде и проценты по ней другой стороны. Гарант представляет гарантийное письмо в учреждение банка по месту нахождения своего счета, где оно храни</w:t>
      </w:r>
      <w:r w:rsidRPr="00B55B95">
        <w:rPr>
          <w:sz w:val="24"/>
          <w:szCs w:val="24"/>
        </w:rPr>
        <w:t>т</w:t>
      </w:r>
      <w:r w:rsidRPr="00B55B95">
        <w:rPr>
          <w:sz w:val="24"/>
          <w:szCs w:val="24"/>
        </w:rPr>
        <w:t>ся до полного погашения ссуды и процентов по ней, в банк заемщика пред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ставляется копия с отметкой банка-гаранта о принятии гаранта, (то есть с по</w:t>
      </w:r>
      <w:r w:rsidRPr="00B55B95">
        <w:rPr>
          <w:sz w:val="24"/>
          <w:szCs w:val="24"/>
        </w:rPr>
        <w:t>д</w:t>
      </w:r>
      <w:r w:rsidRPr="00B55B95">
        <w:rPr>
          <w:sz w:val="24"/>
          <w:szCs w:val="24"/>
        </w:rPr>
        <w:t>писями руководителя и главного бухгал</w:t>
      </w:r>
      <w:r w:rsidRPr="00B55B95">
        <w:rPr>
          <w:sz w:val="24"/>
          <w:szCs w:val="24"/>
        </w:rPr>
        <w:softHyphen/>
        <w:t>тера банка-гаранта, скрепленным ба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ковской печатью). Гаран</w:t>
      </w:r>
      <w:r w:rsidRPr="00B55B95">
        <w:rPr>
          <w:sz w:val="24"/>
          <w:szCs w:val="24"/>
        </w:rPr>
        <w:softHyphen/>
        <w:t>тия предоставляется до выдачи ссуды; она может быть потребо</w:t>
      </w:r>
      <w:r w:rsidRPr="00B55B95">
        <w:rPr>
          <w:sz w:val="24"/>
          <w:szCs w:val="24"/>
        </w:rPr>
        <w:softHyphen/>
        <w:t>вана и от заемщика, обратившегося в банк за отсрочкой плате</w:t>
      </w:r>
      <w:r w:rsidRPr="00B55B95">
        <w:rPr>
          <w:sz w:val="24"/>
          <w:szCs w:val="24"/>
        </w:rPr>
        <w:softHyphen/>
        <w:t>жа по ссуде.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Таблица 10 - Корреспонденция счетов по учету займов банка</w:t>
      </w:r>
    </w:p>
    <w:tbl>
      <w:tblPr>
        <w:tblW w:w="95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6096"/>
        <w:gridCol w:w="1417"/>
        <w:gridCol w:w="1382"/>
      </w:tblGrid>
      <w:tr w:rsidR="00B55B95" w:rsidRPr="00B55B95" w:rsidTr="0056687D">
        <w:trPr>
          <w:jc w:val="center"/>
        </w:trPr>
        <w:tc>
          <w:tcPr>
            <w:tcW w:w="675" w:type="dxa"/>
            <w:vMerge w:val="restart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 xml:space="preserve">№ </w:t>
            </w:r>
            <w:proofErr w:type="gramStart"/>
            <w:r w:rsidRPr="00B55B95">
              <w:rPr>
                <w:sz w:val="24"/>
                <w:szCs w:val="24"/>
              </w:rPr>
              <w:t>п</w:t>
            </w:r>
            <w:proofErr w:type="gramEnd"/>
            <w:r w:rsidRPr="00B55B95">
              <w:rPr>
                <w:sz w:val="24"/>
                <w:szCs w:val="24"/>
              </w:rPr>
              <w:t>/п</w:t>
            </w:r>
          </w:p>
        </w:tc>
        <w:tc>
          <w:tcPr>
            <w:tcW w:w="6096" w:type="dxa"/>
            <w:vMerge w:val="restart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Содержание операции</w:t>
            </w:r>
          </w:p>
        </w:tc>
        <w:tc>
          <w:tcPr>
            <w:tcW w:w="2799" w:type="dxa"/>
            <w:gridSpan w:val="2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Корреспонденция счетов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  <w:vMerge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  <w:vMerge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Д</w:t>
            </w:r>
            <w:r w:rsidRPr="00B55B95">
              <w:rPr>
                <w:sz w:val="24"/>
                <w:szCs w:val="24"/>
              </w:rPr>
              <w:t>е</w:t>
            </w:r>
            <w:r w:rsidRPr="00B55B95">
              <w:rPr>
                <w:sz w:val="24"/>
                <w:szCs w:val="24"/>
              </w:rPr>
              <w:t xml:space="preserve">бет </w:t>
            </w:r>
          </w:p>
        </w:tc>
        <w:tc>
          <w:tcPr>
            <w:tcW w:w="1382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 xml:space="preserve">Кредит 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B55B95">
              <w:rPr>
                <w:sz w:val="24"/>
                <w:szCs w:val="24"/>
              </w:rPr>
              <w:t xml:space="preserve">Зачислен полученный </w:t>
            </w:r>
            <w:proofErr w:type="spellStart"/>
            <w:r w:rsidRPr="00B55B95">
              <w:rPr>
                <w:sz w:val="24"/>
                <w:szCs w:val="24"/>
              </w:rPr>
              <w:t>займ</w:t>
            </w:r>
            <w:proofErr w:type="spellEnd"/>
            <w:r w:rsidRPr="00B55B95">
              <w:rPr>
                <w:sz w:val="24"/>
                <w:szCs w:val="24"/>
              </w:rPr>
              <w:t xml:space="preserve"> на текущий счет в банке</w:t>
            </w:r>
            <w:proofErr w:type="gramEnd"/>
          </w:p>
        </w:tc>
        <w:tc>
          <w:tcPr>
            <w:tcW w:w="1417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1030</w:t>
            </w:r>
          </w:p>
        </w:tc>
        <w:tc>
          <w:tcPr>
            <w:tcW w:w="1382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3010, 4010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Оплачены за счет займа банка счета поставщ</w:t>
            </w:r>
            <w:r w:rsidRPr="00B55B95">
              <w:rPr>
                <w:sz w:val="24"/>
                <w:szCs w:val="24"/>
              </w:rPr>
              <w:t>и</w:t>
            </w:r>
            <w:r w:rsidRPr="00B55B95">
              <w:rPr>
                <w:sz w:val="24"/>
                <w:szCs w:val="24"/>
              </w:rPr>
              <w:t>ков</w:t>
            </w:r>
          </w:p>
        </w:tc>
        <w:tc>
          <w:tcPr>
            <w:tcW w:w="1417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3310</w:t>
            </w:r>
          </w:p>
        </w:tc>
        <w:tc>
          <w:tcPr>
            <w:tcW w:w="1382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3010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Начислены вознаграждения по займам</w:t>
            </w:r>
          </w:p>
        </w:tc>
        <w:tc>
          <w:tcPr>
            <w:tcW w:w="1417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7310</w:t>
            </w:r>
          </w:p>
        </w:tc>
        <w:tc>
          <w:tcPr>
            <w:tcW w:w="1382" w:type="dxa"/>
            <w:vAlign w:val="center"/>
          </w:tcPr>
          <w:p w:rsidR="00B55B95" w:rsidRPr="00B55B95" w:rsidRDefault="00B55B95" w:rsidP="00B55B9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33</w:t>
            </w:r>
            <w:r>
              <w:rPr>
                <w:sz w:val="24"/>
                <w:szCs w:val="24"/>
              </w:rPr>
              <w:t>7</w:t>
            </w:r>
            <w:r w:rsidRPr="00B55B95">
              <w:rPr>
                <w:sz w:val="24"/>
                <w:szCs w:val="24"/>
              </w:rPr>
              <w:t>0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Оплата вознаграждения по займам с тек</w:t>
            </w:r>
            <w:r w:rsidRPr="00B55B95">
              <w:rPr>
                <w:sz w:val="24"/>
                <w:szCs w:val="24"/>
              </w:rPr>
              <w:t>у</w:t>
            </w:r>
            <w:r w:rsidRPr="00B55B95">
              <w:rPr>
                <w:sz w:val="24"/>
                <w:szCs w:val="24"/>
              </w:rPr>
              <w:t>щего счета</w:t>
            </w:r>
          </w:p>
        </w:tc>
        <w:tc>
          <w:tcPr>
            <w:tcW w:w="1417" w:type="dxa"/>
            <w:vAlign w:val="center"/>
          </w:tcPr>
          <w:p w:rsidR="00B55B95" w:rsidRPr="00B55B95" w:rsidRDefault="00B55B95" w:rsidP="00B55B9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33</w:t>
            </w:r>
            <w:r>
              <w:rPr>
                <w:sz w:val="24"/>
                <w:szCs w:val="24"/>
              </w:rPr>
              <w:t>7</w:t>
            </w:r>
            <w:r w:rsidRPr="00B55B95">
              <w:rPr>
                <w:sz w:val="24"/>
                <w:szCs w:val="24"/>
              </w:rPr>
              <w:t>0</w:t>
            </w:r>
          </w:p>
        </w:tc>
        <w:tc>
          <w:tcPr>
            <w:tcW w:w="1382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1030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Погашение займов</w:t>
            </w:r>
          </w:p>
        </w:tc>
        <w:tc>
          <w:tcPr>
            <w:tcW w:w="1417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3010</w:t>
            </w:r>
          </w:p>
        </w:tc>
        <w:tc>
          <w:tcPr>
            <w:tcW w:w="1382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1030</w:t>
            </w:r>
          </w:p>
        </w:tc>
      </w:tr>
      <w:tr w:rsidR="00B55B95" w:rsidRPr="00B55B95" w:rsidTr="0056687D">
        <w:trPr>
          <w:jc w:val="center"/>
        </w:trPr>
        <w:tc>
          <w:tcPr>
            <w:tcW w:w="675" w:type="dxa"/>
          </w:tcPr>
          <w:p w:rsidR="00B55B95" w:rsidRPr="00B55B95" w:rsidRDefault="00B55B95" w:rsidP="00B55B9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Отражается часть долгосрочных финансовых обязательств (по финансовой аренде, за</w:t>
            </w:r>
            <w:r w:rsidRPr="00B55B95">
              <w:rPr>
                <w:sz w:val="24"/>
                <w:szCs w:val="24"/>
              </w:rPr>
              <w:t>й</w:t>
            </w:r>
            <w:r w:rsidRPr="00B55B95">
              <w:rPr>
                <w:sz w:val="24"/>
                <w:szCs w:val="24"/>
              </w:rPr>
              <w:t>мам и т.п.), подлежащая погашению в течение текущ</w:t>
            </w:r>
            <w:r w:rsidRPr="00B55B95">
              <w:rPr>
                <w:sz w:val="24"/>
                <w:szCs w:val="24"/>
              </w:rPr>
              <w:t>е</w:t>
            </w:r>
            <w:r w:rsidRPr="00B55B95">
              <w:rPr>
                <w:sz w:val="24"/>
                <w:szCs w:val="24"/>
              </w:rPr>
              <w:t>го периода</w:t>
            </w:r>
          </w:p>
        </w:tc>
        <w:tc>
          <w:tcPr>
            <w:tcW w:w="1417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4010,</w:t>
            </w:r>
          </w:p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4020</w:t>
            </w:r>
          </w:p>
        </w:tc>
        <w:tc>
          <w:tcPr>
            <w:tcW w:w="1382" w:type="dxa"/>
            <w:vAlign w:val="center"/>
          </w:tcPr>
          <w:p w:rsidR="00B55B95" w:rsidRPr="00B55B95" w:rsidRDefault="00B55B95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55B95">
              <w:rPr>
                <w:sz w:val="24"/>
                <w:szCs w:val="24"/>
              </w:rPr>
              <w:t>3010</w:t>
            </w:r>
          </w:p>
        </w:tc>
      </w:tr>
    </w:tbl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Списание средств со счета гаранта производится по распо</w:t>
      </w:r>
      <w:r w:rsidRPr="00B55B95">
        <w:rPr>
          <w:sz w:val="24"/>
          <w:szCs w:val="24"/>
        </w:rPr>
        <w:softHyphen/>
        <w:t>ряжению банка-заемщика, предоставляемого на бланке платеж</w:t>
      </w:r>
      <w:r w:rsidRPr="00B55B95">
        <w:rPr>
          <w:sz w:val="24"/>
          <w:szCs w:val="24"/>
        </w:rPr>
        <w:softHyphen/>
        <w:t>ного требования-поручения.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Предметом залога может быть любое не изъятое из граждан</w:t>
      </w:r>
      <w:r w:rsidRPr="00B55B95">
        <w:rPr>
          <w:sz w:val="24"/>
          <w:szCs w:val="24"/>
        </w:rPr>
        <w:softHyphen/>
        <w:t>ского об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рота имущество предприятия (здания, сооружения, оборудование, другое производственные средства, ценные бу</w:t>
      </w:r>
      <w:r w:rsidRPr="00B55B95">
        <w:rPr>
          <w:sz w:val="24"/>
          <w:szCs w:val="24"/>
        </w:rPr>
        <w:softHyphen/>
        <w:t>маги, денежные средства, имуществе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ные права и т.д.), на кото</w:t>
      </w:r>
      <w:r w:rsidRPr="00B55B95">
        <w:rPr>
          <w:sz w:val="24"/>
          <w:szCs w:val="24"/>
        </w:rPr>
        <w:softHyphen/>
        <w:t>рые в соответствии с законодательными актами Республики Каза</w:t>
      </w:r>
      <w:r w:rsidRPr="00B55B95">
        <w:rPr>
          <w:sz w:val="24"/>
          <w:szCs w:val="24"/>
        </w:rPr>
        <w:t>х</w:t>
      </w:r>
      <w:r w:rsidRPr="00B55B95">
        <w:rPr>
          <w:sz w:val="24"/>
          <w:szCs w:val="24"/>
        </w:rPr>
        <w:t>стан допускается обращение взыскания. В договоре о за</w:t>
      </w:r>
      <w:r w:rsidRPr="00B55B95">
        <w:rPr>
          <w:sz w:val="24"/>
          <w:szCs w:val="24"/>
        </w:rPr>
        <w:softHyphen/>
        <w:t>логе должны быть ук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заны наименование, местонахождение сторон, вид залога, существо обеспече</w:t>
      </w:r>
      <w:r w:rsidRPr="00B55B95">
        <w:rPr>
          <w:sz w:val="24"/>
          <w:szCs w:val="24"/>
        </w:rPr>
        <w:t>н</w:t>
      </w:r>
      <w:r w:rsidRPr="00B55B95">
        <w:rPr>
          <w:sz w:val="24"/>
          <w:szCs w:val="24"/>
        </w:rPr>
        <w:t>ного залогом требова</w:t>
      </w:r>
      <w:r w:rsidRPr="00B55B95">
        <w:rPr>
          <w:sz w:val="24"/>
          <w:szCs w:val="24"/>
        </w:rPr>
        <w:softHyphen/>
        <w:t>ния, его размер и</w:t>
      </w:r>
      <w:r w:rsidRPr="00B55B95">
        <w:rPr>
          <w:iCs/>
          <w:sz w:val="24"/>
          <w:szCs w:val="24"/>
        </w:rPr>
        <w:t xml:space="preserve"> </w:t>
      </w:r>
      <w:r w:rsidRPr="00B55B95">
        <w:rPr>
          <w:sz w:val="24"/>
          <w:szCs w:val="24"/>
        </w:rPr>
        <w:t>сроки исполнении, опись, стоимость и место нахождения заложенного имущества, а также иные условия, относител</w:t>
      </w:r>
      <w:r w:rsidRPr="00B55B95">
        <w:rPr>
          <w:sz w:val="24"/>
          <w:szCs w:val="24"/>
        </w:rPr>
        <w:t>ь</w:t>
      </w:r>
      <w:r w:rsidRPr="00B55B95">
        <w:rPr>
          <w:sz w:val="24"/>
          <w:szCs w:val="24"/>
        </w:rPr>
        <w:t>но которых по заявлению из сторон договора о залоге Должно быть достигнуто соглашение. Залоговое обязательство дает право, при объявлении заемщика неплатежеспособным и банкротом, выручку от реализации заложенного имущ</w:t>
      </w:r>
      <w:r w:rsidRPr="00B55B95">
        <w:rPr>
          <w:sz w:val="24"/>
          <w:szCs w:val="24"/>
        </w:rPr>
        <w:t>е</w:t>
      </w:r>
      <w:r w:rsidRPr="00B55B95">
        <w:rPr>
          <w:sz w:val="24"/>
          <w:szCs w:val="24"/>
        </w:rPr>
        <w:t>ства на</w:t>
      </w:r>
      <w:r w:rsidRPr="00B55B95">
        <w:rPr>
          <w:sz w:val="24"/>
          <w:szCs w:val="24"/>
        </w:rPr>
        <w:softHyphen/>
        <w:t>править на погашение кредита.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Страхование ответственности заемщика за непогашение кре</w:t>
      </w:r>
      <w:r w:rsidRPr="00B55B95">
        <w:rPr>
          <w:sz w:val="24"/>
          <w:szCs w:val="24"/>
        </w:rPr>
        <w:softHyphen/>
        <w:t>дитов осуществляется в соответствии с Законом «О страхова</w:t>
      </w:r>
      <w:r w:rsidRPr="00B55B95">
        <w:rPr>
          <w:sz w:val="24"/>
          <w:szCs w:val="24"/>
        </w:rPr>
        <w:softHyphen/>
        <w:t>нии» Республики Каза</w:t>
      </w:r>
      <w:r w:rsidRPr="00B55B95">
        <w:rPr>
          <w:sz w:val="24"/>
          <w:szCs w:val="24"/>
        </w:rPr>
        <w:t>х</w:t>
      </w:r>
      <w:r w:rsidRPr="00B55B95">
        <w:rPr>
          <w:sz w:val="24"/>
          <w:szCs w:val="24"/>
        </w:rPr>
        <w:t>стан. Банк может самостоятельно застраховать выданный заемщику кредит путем з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ключения со стра</w:t>
      </w:r>
      <w:r w:rsidRPr="00B55B95">
        <w:rPr>
          <w:sz w:val="24"/>
          <w:szCs w:val="24"/>
        </w:rPr>
        <w:softHyphen/>
        <w:t>ховой компанией договора о добровольном страховании кр</w:t>
      </w:r>
      <w:r w:rsidRPr="00B55B95">
        <w:rPr>
          <w:sz w:val="24"/>
          <w:szCs w:val="24"/>
        </w:rPr>
        <w:t>е</w:t>
      </w:r>
      <w:r w:rsidRPr="00B55B95">
        <w:rPr>
          <w:sz w:val="24"/>
          <w:szCs w:val="24"/>
        </w:rPr>
        <w:t>дит</w:t>
      </w:r>
      <w:r w:rsidRPr="00B55B95">
        <w:rPr>
          <w:sz w:val="24"/>
          <w:szCs w:val="24"/>
        </w:rPr>
        <w:softHyphen/>
        <w:t>ного риска. При этом банк может предусмотреть в кредитном договоре во</w:t>
      </w:r>
      <w:r w:rsidRPr="00B55B95">
        <w:rPr>
          <w:sz w:val="24"/>
          <w:szCs w:val="24"/>
        </w:rPr>
        <w:t>з</w:t>
      </w:r>
      <w:r w:rsidRPr="00B55B95">
        <w:rPr>
          <w:sz w:val="24"/>
          <w:szCs w:val="24"/>
        </w:rPr>
        <w:t>мещение заемщиком банку суммы страховых платежей, упл</w:t>
      </w:r>
      <w:r w:rsidRPr="00B55B95">
        <w:rPr>
          <w:sz w:val="24"/>
          <w:szCs w:val="24"/>
        </w:rPr>
        <w:t>а</w:t>
      </w:r>
      <w:r w:rsidRPr="00B55B95">
        <w:rPr>
          <w:sz w:val="24"/>
          <w:szCs w:val="24"/>
        </w:rPr>
        <w:t>ченных банком по договору добровольного страхо</w:t>
      </w:r>
      <w:r w:rsidRPr="00B55B95">
        <w:rPr>
          <w:sz w:val="24"/>
          <w:szCs w:val="24"/>
        </w:rPr>
        <w:softHyphen/>
        <w:t>вания ответственности заемщика за непогаш</w:t>
      </w:r>
      <w:r w:rsidRPr="00B55B95">
        <w:rPr>
          <w:sz w:val="24"/>
          <w:szCs w:val="24"/>
        </w:rPr>
        <w:t>е</w:t>
      </w:r>
      <w:r w:rsidRPr="00B55B95">
        <w:rPr>
          <w:sz w:val="24"/>
          <w:szCs w:val="24"/>
        </w:rPr>
        <w:t>ние кредита.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lastRenderedPageBreak/>
        <w:t>Учет расчетов с учредителями по выплате дивиден</w:t>
      </w:r>
      <w:r w:rsidRPr="00B55B95">
        <w:rPr>
          <w:sz w:val="24"/>
          <w:szCs w:val="24"/>
        </w:rPr>
        <w:softHyphen/>
        <w:t>дов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iCs/>
          <w:sz w:val="24"/>
          <w:szCs w:val="24"/>
        </w:rPr>
        <w:t xml:space="preserve">Дивиденд </w:t>
      </w:r>
      <w:r w:rsidRPr="00B55B95">
        <w:rPr>
          <w:sz w:val="24"/>
          <w:szCs w:val="24"/>
        </w:rPr>
        <w:t>- это часть чистого дохода, распределяемая еже</w:t>
      </w:r>
      <w:r w:rsidRPr="00B55B95">
        <w:rPr>
          <w:sz w:val="24"/>
          <w:szCs w:val="24"/>
        </w:rPr>
        <w:softHyphen/>
        <w:t>годно между акционерами в соответствие с количеством и ви</w:t>
      </w:r>
      <w:r w:rsidRPr="00B55B95">
        <w:rPr>
          <w:sz w:val="24"/>
          <w:szCs w:val="24"/>
        </w:rPr>
        <w:softHyphen/>
        <w:t>дом акций, находящихся в их владении. Акции бывают простые и привилегированные. Владельцы простых акций имеют право на получение дивидендов и на управление акционерным обще</w:t>
      </w:r>
      <w:r w:rsidRPr="00B55B95">
        <w:rPr>
          <w:sz w:val="24"/>
          <w:szCs w:val="24"/>
        </w:rPr>
        <w:softHyphen/>
        <w:t>ством.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Привилегированные акции дают их владельцу первоочеред</w:t>
      </w:r>
      <w:r w:rsidRPr="00B55B95">
        <w:rPr>
          <w:sz w:val="24"/>
          <w:szCs w:val="24"/>
        </w:rPr>
        <w:softHyphen/>
        <w:t>ное право на получение дивидендов в гарантированном разме</w:t>
      </w:r>
      <w:r w:rsidRPr="00B55B95">
        <w:rPr>
          <w:sz w:val="24"/>
          <w:szCs w:val="24"/>
        </w:rPr>
        <w:softHyphen/>
        <w:t>ре независимо от дохода пре</w:t>
      </w:r>
      <w:r w:rsidRPr="00B55B95">
        <w:rPr>
          <w:sz w:val="24"/>
          <w:szCs w:val="24"/>
        </w:rPr>
        <w:t>д</w:t>
      </w:r>
      <w:r w:rsidRPr="00B55B95">
        <w:rPr>
          <w:sz w:val="24"/>
          <w:szCs w:val="24"/>
        </w:rPr>
        <w:t>приятия. При отсутствии чистого дохода выплата дивидендов по привилегир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ванным акциям про</w:t>
      </w:r>
      <w:r w:rsidRPr="00B55B95">
        <w:rPr>
          <w:sz w:val="24"/>
          <w:szCs w:val="24"/>
        </w:rPr>
        <w:softHyphen/>
        <w:t>изводится за счет резервного капитала. Основанием для о</w:t>
      </w:r>
      <w:r w:rsidRPr="00B55B95">
        <w:rPr>
          <w:sz w:val="24"/>
          <w:szCs w:val="24"/>
        </w:rPr>
        <w:t>т</w:t>
      </w:r>
      <w:r w:rsidRPr="00B55B95">
        <w:rPr>
          <w:sz w:val="24"/>
          <w:szCs w:val="24"/>
        </w:rPr>
        <w:t>ра</w:t>
      </w:r>
      <w:r w:rsidRPr="00B55B95">
        <w:rPr>
          <w:sz w:val="24"/>
          <w:szCs w:val="24"/>
        </w:rPr>
        <w:softHyphen/>
        <w:t>жения в учете расчетов по дивидендам является решение сове</w:t>
      </w:r>
      <w:r w:rsidRPr="00B55B95">
        <w:rPr>
          <w:sz w:val="24"/>
          <w:szCs w:val="24"/>
        </w:rPr>
        <w:softHyphen/>
        <w:t>та директоров. Акционерное общество не вправе объявлять и выплачивать дивиденды до по</w:t>
      </w:r>
      <w:r w:rsidRPr="00B55B95">
        <w:rPr>
          <w:sz w:val="24"/>
          <w:szCs w:val="24"/>
        </w:rPr>
        <w:t>л</w:t>
      </w:r>
      <w:r w:rsidRPr="00B55B95">
        <w:rPr>
          <w:sz w:val="24"/>
          <w:szCs w:val="24"/>
        </w:rPr>
        <w:t>ной уплаты уставного капитала.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Дивиденды, начисленные по акциям, учитываются на сче</w:t>
      </w:r>
      <w:r w:rsidRPr="00B55B95">
        <w:rPr>
          <w:sz w:val="24"/>
          <w:szCs w:val="24"/>
        </w:rPr>
        <w:softHyphen/>
        <w:t xml:space="preserve">те </w:t>
      </w:r>
      <w:r w:rsidRPr="00B55B95">
        <w:rPr>
          <w:iCs/>
          <w:sz w:val="24"/>
          <w:szCs w:val="24"/>
        </w:rPr>
        <w:t>30</w:t>
      </w:r>
      <w:r w:rsidRPr="00B55B95">
        <w:rPr>
          <w:iCs/>
          <w:sz w:val="24"/>
          <w:szCs w:val="24"/>
        </w:rPr>
        <w:t>4</w:t>
      </w:r>
      <w:r w:rsidRPr="00B55B95">
        <w:rPr>
          <w:iCs/>
          <w:sz w:val="24"/>
          <w:szCs w:val="24"/>
        </w:rPr>
        <w:t>0 «</w:t>
      </w:r>
      <w:r w:rsidRPr="00B55B95">
        <w:rPr>
          <w:rStyle w:val="s0"/>
          <w:sz w:val="24"/>
          <w:szCs w:val="24"/>
        </w:rPr>
        <w:t>Краткосрочная кредиторская задолженность по дивидендам и доходам участников</w:t>
      </w:r>
      <w:r w:rsidRPr="00B55B95">
        <w:rPr>
          <w:iCs/>
          <w:sz w:val="24"/>
          <w:szCs w:val="24"/>
        </w:rPr>
        <w:t>».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 xml:space="preserve">Сумма начисленных дивидендов юридическим </w:t>
      </w:r>
      <w:r w:rsidRPr="00B55B95">
        <w:rPr>
          <w:iCs/>
          <w:sz w:val="24"/>
          <w:szCs w:val="24"/>
        </w:rPr>
        <w:t xml:space="preserve">ш </w:t>
      </w:r>
      <w:r w:rsidRPr="00B55B95">
        <w:rPr>
          <w:sz w:val="24"/>
          <w:szCs w:val="24"/>
        </w:rPr>
        <w:t>физичес</w:t>
      </w:r>
      <w:r w:rsidRPr="00B55B95">
        <w:rPr>
          <w:sz w:val="24"/>
          <w:szCs w:val="24"/>
        </w:rPr>
        <w:softHyphen/>
        <w:t>ким лицам (акционерам) подлежит обложению подоходным на</w:t>
      </w:r>
      <w:r w:rsidRPr="00B55B95">
        <w:rPr>
          <w:sz w:val="24"/>
          <w:szCs w:val="24"/>
        </w:rPr>
        <w:softHyphen/>
        <w:t>логом у источника в</w:t>
      </w:r>
      <w:r w:rsidRPr="00B55B95">
        <w:rPr>
          <w:sz w:val="24"/>
          <w:szCs w:val="24"/>
        </w:rPr>
        <w:t>ы</w:t>
      </w:r>
      <w:r w:rsidRPr="00B55B95">
        <w:rPr>
          <w:sz w:val="24"/>
          <w:szCs w:val="24"/>
        </w:rPr>
        <w:t>платы по ставке 5% (с 01.01. 2007 года.)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Аналитический учет расчетов с учредителями по дивиден</w:t>
      </w:r>
      <w:r w:rsidRPr="00B55B95">
        <w:rPr>
          <w:sz w:val="24"/>
          <w:szCs w:val="24"/>
        </w:rPr>
        <w:softHyphen/>
        <w:t>дам ведется по каждому акционеру.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B55B95">
        <w:rPr>
          <w:sz w:val="24"/>
          <w:szCs w:val="24"/>
        </w:rPr>
        <w:t>Дт</w:t>
      </w:r>
      <w:proofErr w:type="spellEnd"/>
      <w:r w:rsidRPr="00B55B95">
        <w:rPr>
          <w:sz w:val="24"/>
          <w:szCs w:val="24"/>
        </w:rPr>
        <w:t xml:space="preserve"> 5</w:t>
      </w:r>
      <w:r>
        <w:rPr>
          <w:sz w:val="24"/>
          <w:szCs w:val="24"/>
        </w:rPr>
        <w:t>6</w:t>
      </w:r>
      <w:r w:rsidRPr="00B55B95">
        <w:rPr>
          <w:sz w:val="24"/>
          <w:szCs w:val="24"/>
        </w:rPr>
        <w:t>10, 5</w:t>
      </w:r>
      <w:r>
        <w:rPr>
          <w:sz w:val="24"/>
          <w:szCs w:val="24"/>
        </w:rPr>
        <w:t>6</w:t>
      </w:r>
      <w:r w:rsidRPr="00B55B95">
        <w:rPr>
          <w:sz w:val="24"/>
          <w:szCs w:val="24"/>
        </w:rPr>
        <w:t xml:space="preserve">20 </w:t>
      </w:r>
      <w:proofErr w:type="spellStart"/>
      <w:r w:rsidRPr="00B55B95">
        <w:rPr>
          <w:sz w:val="24"/>
          <w:szCs w:val="24"/>
        </w:rPr>
        <w:t>Кт</w:t>
      </w:r>
      <w:proofErr w:type="spellEnd"/>
      <w:r w:rsidRPr="00B55B95">
        <w:rPr>
          <w:sz w:val="24"/>
          <w:szCs w:val="24"/>
        </w:rPr>
        <w:t xml:space="preserve"> 30</w:t>
      </w:r>
      <w:r>
        <w:rPr>
          <w:sz w:val="24"/>
          <w:szCs w:val="24"/>
        </w:rPr>
        <w:t>4</w:t>
      </w:r>
      <w:r w:rsidRPr="00B55B95">
        <w:rPr>
          <w:sz w:val="24"/>
          <w:szCs w:val="24"/>
        </w:rPr>
        <w:t>0 - Начисление дивидендов: за счет чистого дох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да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B55B95">
        <w:rPr>
          <w:sz w:val="24"/>
          <w:szCs w:val="24"/>
        </w:rPr>
        <w:t>Дт</w:t>
      </w:r>
      <w:proofErr w:type="spellEnd"/>
      <w:r w:rsidRPr="00B55B95">
        <w:rPr>
          <w:sz w:val="24"/>
          <w:szCs w:val="24"/>
        </w:rPr>
        <w:t xml:space="preserve"> 5</w:t>
      </w:r>
      <w:r>
        <w:rPr>
          <w:sz w:val="24"/>
          <w:szCs w:val="24"/>
        </w:rPr>
        <w:t>5</w:t>
      </w:r>
      <w:r w:rsidRPr="00B55B95">
        <w:rPr>
          <w:sz w:val="24"/>
          <w:szCs w:val="24"/>
        </w:rPr>
        <w:t xml:space="preserve">10 </w:t>
      </w:r>
      <w:proofErr w:type="spellStart"/>
      <w:r w:rsidRPr="00B55B95">
        <w:rPr>
          <w:sz w:val="24"/>
          <w:szCs w:val="24"/>
        </w:rPr>
        <w:t>Кт</w:t>
      </w:r>
      <w:proofErr w:type="spellEnd"/>
      <w:r w:rsidRPr="00B55B95">
        <w:rPr>
          <w:sz w:val="24"/>
          <w:szCs w:val="24"/>
        </w:rPr>
        <w:t xml:space="preserve"> 30</w:t>
      </w:r>
      <w:r>
        <w:rPr>
          <w:sz w:val="24"/>
          <w:szCs w:val="24"/>
        </w:rPr>
        <w:t>4</w:t>
      </w:r>
      <w:r w:rsidRPr="00B55B95">
        <w:rPr>
          <w:sz w:val="24"/>
          <w:szCs w:val="24"/>
        </w:rPr>
        <w:t>0 - за счет резервного капитала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B55B95">
        <w:rPr>
          <w:sz w:val="24"/>
          <w:szCs w:val="24"/>
        </w:rPr>
        <w:t>Дт</w:t>
      </w:r>
      <w:proofErr w:type="spellEnd"/>
      <w:r w:rsidRPr="00B55B95">
        <w:rPr>
          <w:sz w:val="24"/>
          <w:szCs w:val="24"/>
        </w:rPr>
        <w:t xml:space="preserve"> 30</w:t>
      </w:r>
      <w:r>
        <w:rPr>
          <w:sz w:val="24"/>
          <w:szCs w:val="24"/>
        </w:rPr>
        <w:t>4</w:t>
      </w:r>
      <w:r w:rsidRPr="00B55B95">
        <w:rPr>
          <w:sz w:val="24"/>
          <w:szCs w:val="24"/>
        </w:rPr>
        <w:t xml:space="preserve">0 </w:t>
      </w:r>
      <w:proofErr w:type="spellStart"/>
      <w:r w:rsidRPr="00B55B95">
        <w:rPr>
          <w:sz w:val="24"/>
          <w:szCs w:val="24"/>
        </w:rPr>
        <w:t>Кт</w:t>
      </w:r>
      <w:proofErr w:type="spellEnd"/>
      <w:r w:rsidRPr="00B55B95">
        <w:rPr>
          <w:sz w:val="24"/>
          <w:szCs w:val="24"/>
        </w:rPr>
        <w:t xml:space="preserve"> 3120 - удержан подоходный налог с дивидендов по ставке 5%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B55B95">
        <w:rPr>
          <w:sz w:val="24"/>
          <w:szCs w:val="24"/>
        </w:rPr>
        <w:t>Дт</w:t>
      </w:r>
      <w:proofErr w:type="spellEnd"/>
      <w:r w:rsidRPr="00B55B95">
        <w:rPr>
          <w:sz w:val="24"/>
          <w:szCs w:val="24"/>
        </w:rPr>
        <w:t xml:space="preserve"> 30</w:t>
      </w:r>
      <w:r>
        <w:rPr>
          <w:sz w:val="24"/>
          <w:szCs w:val="24"/>
        </w:rPr>
        <w:t>4</w:t>
      </w:r>
      <w:r w:rsidRPr="00B55B95">
        <w:rPr>
          <w:sz w:val="24"/>
          <w:szCs w:val="24"/>
        </w:rPr>
        <w:t xml:space="preserve">0 </w:t>
      </w:r>
      <w:proofErr w:type="spellStart"/>
      <w:r w:rsidRPr="00B55B95">
        <w:rPr>
          <w:sz w:val="24"/>
          <w:szCs w:val="24"/>
        </w:rPr>
        <w:t>Кт</w:t>
      </w:r>
      <w:proofErr w:type="spellEnd"/>
      <w:r w:rsidRPr="00B55B95">
        <w:rPr>
          <w:sz w:val="24"/>
          <w:szCs w:val="24"/>
        </w:rPr>
        <w:t xml:space="preserve"> 1010, 1030 - выплачены начисленные дивиденды за вычетом налога.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Учет обязательств по налогам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Учет расчетов с бюджетом осуществляется предприятиями в соотве</w:t>
      </w:r>
      <w:r w:rsidRPr="00B55B95">
        <w:rPr>
          <w:sz w:val="24"/>
          <w:szCs w:val="24"/>
        </w:rPr>
        <w:t>т</w:t>
      </w:r>
      <w:r w:rsidRPr="00B55B95">
        <w:rPr>
          <w:sz w:val="24"/>
          <w:szCs w:val="24"/>
        </w:rPr>
        <w:t>ствии с Налоговым кодексом принятым Законом РК от 10.12.2008 г. № 99-1 У. Налогоплательщики обязаны самостоя</w:t>
      </w:r>
      <w:r w:rsidRPr="00B55B95">
        <w:rPr>
          <w:sz w:val="24"/>
          <w:szCs w:val="24"/>
        </w:rPr>
        <w:softHyphen/>
        <w:t>тельно встать на регистрационный учет в налоговом органе, оп</w:t>
      </w:r>
      <w:r w:rsidRPr="00B55B95">
        <w:rPr>
          <w:sz w:val="24"/>
          <w:szCs w:val="24"/>
        </w:rPr>
        <w:softHyphen/>
        <w:t>ределять объекты налогообложения, исчислять налоги и своев</w:t>
      </w:r>
      <w:r w:rsidRPr="00B55B95">
        <w:rPr>
          <w:sz w:val="24"/>
          <w:szCs w:val="24"/>
        </w:rPr>
        <w:softHyphen/>
        <w:t>ременно их уплачивать, составлять и представлять в налого</w:t>
      </w:r>
      <w:r w:rsidRPr="00B55B95">
        <w:rPr>
          <w:sz w:val="24"/>
          <w:szCs w:val="24"/>
        </w:rPr>
        <w:softHyphen/>
        <w:t>вые органы декларацию.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В соответствии с Налоговым Кодексом действуют следую</w:t>
      </w:r>
      <w:r w:rsidRPr="00B55B95">
        <w:rPr>
          <w:sz w:val="24"/>
          <w:szCs w:val="24"/>
        </w:rPr>
        <w:softHyphen/>
        <w:t>щие виды нал</w:t>
      </w:r>
      <w:r w:rsidRPr="00B55B95">
        <w:rPr>
          <w:sz w:val="24"/>
          <w:szCs w:val="24"/>
        </w:rPr>
        <w:t>о</w:t>
      </w:r>
      <w:r w:rsidRPr="00B55B95">
        <w:rPr>
          <w:sz w:val="24"/>
          <w:szCs w:val="24"/>
        </w:rPr>
        <w:t>гов: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корпоративный подоходный налог;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индивидуальный подоходный налог: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налог на добавленную стоимость;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акциз;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социальный налог;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земельный налог;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налог на транспортные средства;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>налог на имущество;</w:t>
      </w:r>
    </w:p>
    <w:p w:rsidR="00B55B95" w:rsidRPr="00B55B95" w:rsidRDefault="00B55B95" w:rsidP="00B55B9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B55B95">
        <w:rPr>
          <w:sz w:val="24"/>
          <w:szCs w:val="24"/>
        </w:rPr>
        <w:t xml:space="preserve">налоги и специальные платежи с </w:t>
      </w:r>
      <w:proofErr w:type="spellStart"/>
      <w:r w:rsidRPr="00B55B95">
        <w:rPr>
          <w:sz w:val="24"/>
          <w:szCs w:val="24"/>
        </w:rPr>
        <w:t>недропользователей</w:t>
      </w:r>
      <w:proofErr w:type="spellEnd"/>
      <w:r w:rsidRPr="00B55B95">
        <w:rPr>
          <w:sz w:val="24"/>
          <w:szCs w:val="24"/>
        </w:rPr>
        <w:t xml:space="preserve">. 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bookmarkStart w:id="0" w:name="_GoBack"/>
      <w:bookmarkEnd w:id="0"/>
      <w:r w:rsidRPr="00B55B95">
        <w:rPr>
          <w:sz w:val="24"/>
          <w:szCs w:val="24"/>
        </w:rPr>
        <w:t>Налоги бывают прямые и косвенные. К косвенным налогам относятся - НДС, акциз</w:t>
      </w:r>
      <w:proofErr w:type="gramStart"/>
      <w:r w:rsidRPr="00B55B95">
        <w:rPr>
          <w:sz w:val="24"/>
          <w:szCs w:val="24"/>
        </w:rPr>
        <w:t>.</w:t>
      </w:r>
      <w:proofErr w:type="gramEnd"/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. Подраздел 3100 - «Обязательства по налогам» предназначен для учета обязательств организ</w:t>
      </w:r>
      <w:r w:rsidRPr="00B55B95">
        <w:rPr>
          <w:rStyle w:val="s0"/>
          <w:sz w:val="24"/>
          <w:szCs w:val="24"/>
        </w:rPr>
        <w:t>а</w:t>
      </w:r>
      <w:r w:rsidRPr="00B55B95">
        <w:rPr>
          <w:rStyle w:val="s0"/>
          <w:sz w:val="24"/>
          <w:szCs w:val="24"/>
        </w:rPr>
        <w:t>ции по уплате налогов.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Данный подраздел включает следующие группы счетов: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3110 - «Корпоративный подоходный налог, подлежащий уплате», где учитывается корпорати</w:t>
      </w:r>
      <w:r w:rsidRPr="00B55B95">
        <w:rPr>
          <w:rStyle w:val="s0"/>
          <w:sz w:val="24"/>
          <w:szCs w:val="24"/>
        </w:rPr>
        <w:t>в</w:t>
      </w:r>
      <w:r w:rsidRPr="00B55B95">
        <w:rPr>
          <w:rStyle w:val="s0"/>
          <w:sz w:val="24"/>
          <w:szCs w:val="24"/>
        </w:rPr>
        <w:t>ный подоходный налог, подлежащий уплате;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3120 - «Индивидуальный подоходный налог», где отражаются операции, связанные с начислен</w:t>
      </w:r>
      <w:r w:rsidRPr="00B55B95">
        <w:rPr>
          <w:rStyle w:val="s0"/>
          <w:sz w:val="24"/>
          <w:szCs w:val="24"/>
        </w:rPr>
        <w:t>и</w:t>
      </w:r>
      <w:r w:rsidRPr="00B55B95">
        <w:rPr>
          <w:rStyle w:val="s0"/>
          <w:sz w:val="24"/>
          <w:szCs w:val="24"/>
        </w:rPr>
        <w:t>ем и уплатой индивидуального подоходного налога;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lastRenderedPageBreak/>
        <w:t>3130 - «Налог на добавленную стоимость», где учитывается операции, связанные с начислением и уплатой налога на добавленную стоимость;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3140 - «Акцизы», где отражаются операции, связанные с начислением и уплатой акцизов;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3150 - «Социальный налог», где отражаются операции, связанные с начислением и уплатой соц</w:t>
      </w:r>
      <w:r w:rsidRPr="00B55B95">
        <w:rPr>
          <w:rStyle w:val="s0"/>
          <w:sz w:val="24"/>
          <w:szCs w:val="24"/>
        </w:rPr>
        <w:t>и</w:t>
      </w:r>
      <w:r w:rsidRPr="00B55B95">
        <w:rPr>
          <w:rStyle w:val="s0"/>
          <w:sz w:val="24"/>
          <w:szCs w:val="24"/>
        </w:rPr>
        <w:t>ального налога;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3160 - «Земельный налог», где отражаются операции, связанные с начислением и уплатой земельн</w:t>
      </w:r>
      <w:r w:rsidRPr="00B55B95">
        <w:rPr>
          <w:rStyle w:val="s0"/>
          <w:sz w:val="24"/>
          <w:szCs w:val="24"/>
        </w:rPr>
        <w:t>о</w:t>
      </w:r>
      <w:r w:rsidRPr="00B55B95">
        <w:rPr>
          <w:rStyle w:val="s0"/>
          <w:sz w:val="24"/>
          <w:szCs w:val="24"/>
        </w:rPr>
        <w:t>го налога;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3170 - «Налог на транспортные средства», где отражаются операции, связанные с начислением и уплатой налога на транспортные средства;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3180 - «Налог на имущество», где отражаются операции, связанные с начислением и уплатой налога на имущество;</w:t>
      </w:r>
    </w:p>
    <w:p w:rsidR="00B55B95" w:rsidRPr="00B55B95" w:rsidRDefault="00B55B95" w:rsidP="00B55B95">
      <w:pPr>
        <w:ind w:firstLine="397"/>
        <w:jc w:val="both"/>
        <w:rPr>
          <w:sz w:val="24"/>
          <w:szCs w:val="24"/>
        </w:rPr>
      </w:pPr>
      <w:r w:rsidRPr="00B55B95">
        <w:rPr>
          <w:rStyle w:val="s0"/>
          <w:sz w:val="24"/>
          <w:szCs w:val="24"/>
        </w:rPr>
        <w:t>3190 - «Прочие налоги», где отражаются операции, связанные с начислением и уплатой прочих налогов, не указанных в предыдущих группах.</w:t>
      </w:r>
    </w:p>
    <w:p w:rsidR="00B55B95" w:rsidRPr="00B55B95" w:rsidRDefault="00B55B95" w:rsidP="00B55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E81D26" w:rsidRPr="00B55B95" w:rsidRDefault="00E81D26" w:rsidP="00B55B95">
      <w:pPr>
        <w:jc w:val="center"/>
        <w:rPr>
          <w:b/>
          <w:sz w:val="24"/>
        </w:rPr>
      </w:pPr>
    </w:p>
    <w:sectPr w:rsidR="00E81D26" w:rsidRPr="00B55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1537E"/>
    <w:multiLevelType w:val="hybridMultilevel"/>
    <w:tmpl w:val="B85C5B6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B95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B95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B9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B55B9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B9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B55B9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1512</Words>
  <Characters>8625</Characters>
  <Application>Microsoft Office Word</Application>
  <DocSecurity>0</DocSecurity>
  <Lines>71</Lines>
  <Paragraphs>20</Paragraphs>
  <ScaleCrop>false</ScaleCrop>
  <Company>SPecialiST RePack</Company>
  <LinksUpToDate>false</LinksUpToDate>
  <CharactersWithSpaces>10117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2019-09-28T15:52:00Z</dcterms:created>
  <dcterms:modified xsi:type="dcterms:W3CDTF">2019-09-28T15:59:00Z</dcterms:modified>
</cp:coreProperties>
</file>